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12B9BE" w14:textId="44051EE6" w:rsidR="00DE2EFA" w:rsidRPr="00645390" w:rsidRDefault="00DE2EFA" w:rsidP="00DE2EFA">
      <w:pPr>
        <w:rPr>
          <w:rFonts w:ascii="Arial" w:hAnsi="Arial" w:cs="Arial"/>
          <w:b/>
          <w:bCs/>
        </w:rPr>
      </w:pPr>
      <w:r w:rsidRPr="00645390">
        <w:rPr>
          <w:rFonts w:ascii="Arial" w:hAnsi="Arial" w:cs="Arial"/>
          <w:b/>
          <w:bCs/>
        </w:rPr>
        <w:t>Midlertidig forskrift om smitteverntiltak – påbud om bruk av munnbind mv., Longyearbyen Lokalstyre</w:t>
      </w:r>
    </w:p>
    <w:p w14:paraId="6C60BFB4" w14:textId="04C5BAE0" w:rsidR="00DE2EFA" w:rsidRPr="00645390" w:rsidRDefault="00DE2EFA" w:rsidP="00DE2EFA">
      <w:pPr>
        <w:rPr>
          <w:rFonts w:ascii="Arial" w:eastAsia="Times New Roman" w:hAnsi="Arial" w:cs="Arial"/>
          <w:color w:val="666666"/>
          <w:sz w:val="20"/>
          <w:szCs w:val="20"/>
        </w:rPr>
      </w:pPr>
      <w:r w:rsidRPr="00645390">
        <w:rPr>
          <w:rFonts w:ascii="Arial" w:eastAsia="Times New Roman" w:hAnsi="Arial" w:cs="Arial"/>
          <w:color w:val="666666"/>
          <w:sz w:val="20"/>
          <w:szCs w:val="20"/>
        </w:rPr>
        <w:t xml:space="preserve">Hjemmel: Fastsatt av Longyearbyen lokalstyre ved Administrasjonsutvalget, på vegne av Lokalstyret, 10. mars 2021, med hjemmel i </w:t>
      </w:r>
      <w:r w:rsidR="00B34040" w:rsidRPr="00645390">
        <w:rPr>
          <w:rFonts w:ascii="Arial" w:eastAsia="Times New Roman" w:hAnsi="Arial" w:cs="Arial"/>
          <w:color w:val="666666"/>
          <w:sz w:val="20"/>
          <w:szCs w:val="20"/>
        </w:rPr>
        <w:t xml:space="preserve">lov 14. august 1925 om </w:t>
      </w:r>
      <w:r w:rsidRPr="00645390">
        <w:rPr>
          <w:rFonts w:ascii="Arial" w:eastAsia="Times New Roman" w:hAnsi="Arial" w:cs="Arial"/>
          <w:color w:val="666666"/>
          <w:sz w:val="20"/>
          <w:szCs w:val="20"/>
        </w:rPr>
        <w:t xml:space="preserve">Svalbard § 37 jfr. </w:t>
      </w:r>
      <w:r w:rsidR="00B34040" w:rsidRPr="00645390">
        <w:rPr>
          <w:rFonts w:ascii="Arial" w:eastAsia="Times New Roman" w:hAnsi="Arial" w:cs="Arial"/>
          <w:color w:val="666666"/>
          <w:sz w:val="20"/>
          <w:szCs w:val="20"/>
        </w:rPr>
        <w:t xml:space="preserve">lov 22. juni 2018 om </w:t>
      </w:r>
      <w:r w:rsidRPr="00645390">
        <w:rPr>
          <w:rFonts w:ascii="Arial" w:eastAsia="Times New Roman" w:hAnsi="Arial" w:cs="Arial"/>
          <w:color w:val="666666"/>
          <w:sz w:val="20"/>
          <w:szCs w:val="20"/>
        </w:rPr>
        <w:t>Kommune</w:t>
      </w:r>
      <w:r w:rsidR="00B34040" w:rsidRPr="00645390">
        <w:rPr>
          <w:rFonts w:ascii="Arial" w:eastAsia="Times New Roman" w:hAnsi="Arial" w:cs="Arial"/>
          <w:color w:val="666666"/>
          <w:sz w:val="20"/>
          <w:szCs w:val="20"/>
        </w:rPr>
        <w:t>r og fylkeskommuner</w:t>
      </w:r>
      <w:r w:rsidRPr="00645390">
        <w:rPr>
          <w:rFonts w:ascii="Arial" w:eastAsia="Times New Roman" w:hAnsi="Arial" w:cs="Arial"/>
          <w:color w:val="666666"/>
          <w:sz w:val="20"/>
          <w:szCs w:val="20"/>
        </w:rPr>
        <w:t xml:space="preserve"> § 11-8 og </w:t>
      </w:r>
      <w:r w:rsidR="00B34040" w:rsidRPr="00645390">
        <w:rPr>
          <w:rFonts w:ascii="Arial" w:eastAsia="Times New Roman" w:hAnsi="Arial" w:cs="Arial"/>
          <w:color w:val="666666"/>
          <w:sz w:val="20"/>
          <w:szCs w:val="20"/>
        </w:rPr>
        <w:t xml:space="preserve">forskrift </w:t>
      </w:r>
      <w:r w:rsidR="00857C2A" w:rsidRPr="00645390">
        <w:rPr>
          <w:rFonts w:ascii="Arial" w:eastAsia="Times New Roman" w:hAnsi="Arial" w:cs="Arial"/>
          <w:color w:val="666666"/>
          <w:sz w:val="20"/>
          <w:szCs w:val="20"/>
        </w:rPr>
        <w:t xml:space="preserve">22. juni 2015 </w:t>
      </w:r>
      <w:r w:rsidR="00B34040" w:rsidRPr="00645390">
        <w:rPr>
          <w:rFonts w:ascii="Arial" w:eastAsia="Times New Roman" w:hAnsi="Arial" w:cs="Arial"/>
          <w:color w:val="666666"/>
          <w:sz w:val="20"/>
          <w:szCs w:val="20"/>
        </w:rPr>
        <w:t xml:space="preserve">om helsevern på Svalbard og Jan Mayen jfr. </w:t>
      </w:r>
      <w:r w:rsidRPr="00645390">
        <w:rPr>
          <w:rFonts w:ascii="Arial" w:eastAsia="Times New Roman" w:hAnsi="Arial" w:cs="Arial"/>
          <w:color w:val="666666"/>
          <w:sz w:val="20"/>
          <w:szCs w:val="20"/>
        </w:rPr>
        <w:t xml:space="preserve">lov 5. august 1994 nr. 55 om vern mot smittsomme sykdommer </w:t>
      </w:r>
      <w:r w:rsidR="00857C2A" w:rsidRPr="00645390">
        <w:rPr>
          <w:rFonts w:ascii="Arial" w:eastAsia="Times New Roman" w:hAnsi="Arial" w:cs="Arial"/>
          <w:color w:val="666666"/>
          <w:sz w:val="20"/>
          <w:szCs w:val="20"/>
        </w:rPr>
        <w:t>(</w:t>
      </w:r>
      <w:r w:rsidRPr="00645390">
        <w:rPr>
          <w:rFonts w:ascii="Arial" w:eastAsia="Times New Roman" w:hAnsi="Arial" w:cs="Arial"/>
          <w:color w:val="666666"/>
          <w:sz w:val="20"/>
          <w:szCs w:val="20"/>
        </w:rPr>
        <w:t>smittevernloven</w:t>
      </w:r>
      <w:r w:rsidR="00857C2A" w:rsidRPr="00645390">
        <w:rPr>
          <w:rFonts w:ascii="Arial" w:eastAsia="Times New Roman" w:hAnsi="Arial" w:cs="Arial"/>
          <w:color w:val="666666"/>
          <w:sz w:val="20"/>
          <w:szCs w:val="20"/>
        </w:rPr>
        <w:t>)</w:t>
      </w:r>
      <w:r w:rsidRPr="00645390">
        <w:rPr>
          <w:rFonts w:ascii="Arial" w:eastAsia="Times New Roman" w:hAnsi="Arial" w:cs="Arial"/>
          <w:color w:val="666666"/>
          <w:sz w:val="20"/>
          <w:szCs w:val="20"/>
        </w:rPr>
        <w:t xml:space="preserve"> § 4-1</w:t>
      </w:r>
      <w:r w:rsidR="00B34040" w:rsidRPr="00645390">
        <w:rPr>
          <w:rFonts w:ascii="Arial" w:eastAsia="Times New Roman" w:hAnsi="Arial" w:cs="Arial"/>
          <w:color w:val="666666"/>
          <w:sz w:val="20"/>
          <w:szCs w:val="20"/>
        </w:rPr>
        <w:t>.</w:t>
      </w:r>
    </w:p>
    <w:p w14:paraId="32A0154D" w14:textId="77777777" w:rsidR="00645390" w:rsidRDefault="00645390" w:rsidP="00DE2EFA">
      <w:pPr>
        <w:rPr>
          <w:rFonts w:ascii="Arial" w:hAnsi="Arial" w:cs="Arial"/>
          <w:b/>
          <w:bCs/>
        </w:rPr>
      </w:pPr>
    </w:p>
    <w:p w14:paraId="1C9B48A0" w14:textId="52055BD0" w:rsidR="00DE2EFA" w:rsidRPr="00645390" w:rsidRDefault="00DE2EFA" w:rsidP="00DE2EFA">
      <w:pPr>
        <w:rPr>
          <w:rFonts w:ascii="Arial" w:hAnsi="Arial" w:cs="Arial"/>
          <w:b/>
          <w:bCs/>
        </w:rPr>
      </w:pPr>
      <w:r w:rsidRPr="00645390">
        <w:rPr>
          <w:rFonts w:ascii="Arial" w:hAnsi="Arial" w:cs="Arial"/>
          <w:b/>
          <w:bCs/>
        </w:rPr>
        <w:t>§ 1.Formål</w:t>
      </w:r>
    </w:p>
    <w:p w14:paraId="0C3DD5AE" w14:textId="77777777" w:rsidR="00DE2EFA" w:rsidRPr="00645390" w:rsidRDefault="00DE2EFA" w:rsidP="00DE2EFA">
      <w:pPr>
        <w:rPr>
          <w:rFonts w:ascii="Arial" w:hAnsi="Arial" w:cs="Arial"/>
        </w:rPr>
      </w:pPr>
      <w:r w:rsidRPr="00645390">
        <w:rPr>
          <w:rFonts w:ascii="Arial" w:hAnsi="Arial" w:cs="Arial"/>
        </w:rPr>
        <w:t>Forskriftens formål er å fastsette smittevernfaglige tiltak for å hindre eller begrense spredning av SARS-CoV-2 i befolkningen i en periode med forventet økning i antall mennesker som oppholder seg på Svalbard og hvor potensialet for smittespredning er stort.</w:t>
      </w:r>
    </w:p>
    <w:p w14:paraId="3B3B267D" w14:textId="77777777" w:rsidR="00DE2EFA" w:rsidRPr="00645390" w:rsidRDefault="00DE2EFA" w:rsidP="00DE2EFA">
      <w:pPr>
        <w:rPr>
          <w:rFonts w:ascii="Arial" w:hAnsi="Arial" w:cs="Arial"/>
          <w:b/>
          <w:bCs/>
        </w:rPr>
      </w:pPr>
      <w:bookmarkStart w:id="0" w:name="§2"/>
      <w:bookmarkStart w:id="1" w:name="PARAGRAF_2"/>
      <w:bookmarkEnd w:id="0"/>
      <w:bookmarkEnd w:id="1"/>
      <w:r w:rsidRPr="00645390">
        <w:rPr>
          <w:rFonts w:ascii="Arial" w:hAnsi="Arial" w:cs="Arial"/>
          <w:b/>
          <w:bCs/>
        </w:rPr>
        <w:t>§ 2.Virkeområde</w:t>
      </w:r>
    </w:p>
    <w:p w14:paraId="67405EAD" w14:textId="09CED96E" w:rsidR="00DE2EFA" w:rsidRPr="00645390" w:rsidRDefault="00DE2EFA" w:rsidP="00DE2EFA">
      <w:pPr>
        <w:rPr>
          <w:rFonts w:ascii="Arial" w:hAnsi="Arial" w:cs="Arial"/>
        </w:rPr>
      </w:pPr>
      <w:r w:rsidRPr="00645390">
        <w:rPr>
          <w:rFonts w:ascii="Arial" w:hAnsi="Arial" w:cs="Arial"/>
        </w:rPr>
        <w:t xml:space="preserve">Forskriften gjelder </w:t>
      </w:r>
      <w:r w:rsidR="00857C2A" w:rsidRPr="00645390">
        <w:rPr>
          <w:rFonts w:ascii="Arial" w:hAnsi="Arial" w:cs="Arial"/>
        </w:rPr>
        <w:t>i Longyearbyen arealplanområde.</w:t>
      </w:r>
    </w:p>
    <w:p w14:paraId="2B7D07D0" w14:textId="77777777" w:rsidR="00DE2EFA" w:rsidRPr="00645390" w:rsidRDefault="00DE2EFA" w:rsidP="00DE2EFA">
      <w:pPr>
        <w:rPr>
          <w:rFonts w:ascii="Arial" w:hAnsi="Arial" w:cs="Arial"/>
          <w:b/>
          <w:bCs/>
        </w:rPr>
      </w:pPr>
      <w:bookmarkStart w:id="2" w:name="§3"/>
      <w:bookmarkStart w:id="3" w:name="PARAGRAF_3"/>
      <w:bookmarkEnd w:id="2"/>
      <w:bookmarkEnd w:id="3"/>
      <w:r w:rsidRPr="00645390">
        <w:rPr>
          <w:rFonts w:ascii="Arial" w:hAnsi="Arial" w:cs="Arial"/>
          <w:b/>
          <w:bCs/>
        </w:rPr>
        <w:t>§ 3.Plikt til å bruke munnbind</w:t>
      </w:r>
    </w:p>
    <w:p w14:paraId="4A12756B" w14:textId="44AE7719" w:rsidR="00DE2EFA" w:rsidRPr="00645390" w:rsidRDefault="00DE2EFA" w:rsidP="00DE2EFA">
      <w:pPr>
        <w:rPr>
          <w:rFonts w:ascii="Arial" w:hAnsi="Arial" w:cs="Arial"/>
        </w:rPr>
      </w:pPr>
      <w:r w:rsidRPr="00645390">
        <w:rPr>
          <w:rFonts w:ascii="Arial" w:hAnsi="Arial" w:cs="Arial"/>
        </w:rPr>
        <w:t>Munnbind skal brukes i følgende situasjoner:</w:t>
      </w:r>
    </w:p>
    <w:p w14:paraId="6A9256EC" w14:textId="6022F6A6" w:rsidR="00DE2EFA" w:rsidRPr="00645390" w:rsidRDefault="00DE2EFA" w:rsidP="00857C2A">
      <w:pPr>
        <w:pStyle w:val="Listeavsnitt"/>
        <w:numPr>
          <w:ilvl w:val="0"/>
          <w:numId w:val="4"/>
        </w:numPr>
        <w:rPr>
          <w:sz w:val="22"/>
          <w:szCs w:val="22"/>
        </w:rPr>
      </w:pPr>
      <w:r w:rsidRPr="00645390">
        <w:rPr>
          <w:sz w:val="22"/>
          <w:szCs w:val="22"/>
        </w:rPr>
        <w:t xml:space="preserve">I butikker/kjøpesentre. Gjelder </w:t>
      </w:r>
      <w:r w:rsidR="005A44EB">
        <w:rPr>
          <w:sz w:val="22"/>
          <w:szCs w:val="22"/>
        </w:rPr>
        <w:t xml:space="preserve">både </w:t>
      </w:r>
      <w:r w:rsidRPr="00645390">
        <w:rPr>
          <w:sz w:val="22"/>
          <w:szCs w:val="22"/>
        </w:rPr>
        <w:t>ansatte og kunder.</w:t>
      </w:r>
    </w:p>
    <w:p w14:paraId="0B1D85C3" w14:textId="28D779C1" w:rsidR="00DE2EFA" w:rsidRPr="00645390" w:rsidRDefault="00DE2EFA" w:rsidP="00857C2A">
      <w:pPr>
        <w:pStyle w:val="Listeavsnitt"/>
        <w:numPr>
          <w:ilvl w:val="0"/>
          <w:numId w:val="4"/>
        </w:numPr>
        <w:rPr>
          <w:sz w:val="22"/>
          <w:szCs w:val="22"/>
        </w:rPr>
      </w:pPr>
      <w:r w:rsidRPr="00645390">
        <w:rPr>
          <w:sz w:val="22"/>
          <w:szCs w:val="22"/>
        </w:rPr>
        <w:t>På serveringssteder og overnattingssteder, unntatt når man sitter ved bordet under et måltid.</w:t>
      </w:r>
      <w:r w:rsidR="005A44EB">
        <w:rPr>
          <w:sz w:val="22"/>
          <w:szCs w:val="22"/>
        </w:rPr>
        <w:t xml:space="preserve"> Gjelder både ansatte og kunder.</w:t>
      </w:r>
    </w:p>
    <w:p w14:paraId="06A13E25" w14:textId="77777777" w:rsidR="00DE2EFA" w:rsidRPr="00645390" w:rsidRDefault="00DE2EFA" w:rsidP="00857C2A">
      <w:pPr>
        <w:pStyle w:val="Listeavsnitt"/>
        <w:numPr>
          <w:ilvl w:val="0"/>
          <w:numId w:val="4"/>
        </w:numPr>
        <w:rPr>
          <w:sz w:val="22"/>
          <w:szCs w:val="22"/>
        </w:rPr>
      </w:pPr>
      <w:r w:rsidRPr="00645390">
        <w:rPr>
          <w:sz w:val="22"/>
          <w:szCs w:val="22"/>
        </w:rPr>
        <w:t>På Svalbard lufthavn i alle fellesarealer og i drosje og buss. Gjelder både passasjer og sjåfør når det er kunder i bil eller buss.</w:t>
      </w:r>
    </w:p>
    <w:p w14:paraId="72D9BCAC" w14:textId="77777777" w:rsidR="00DE2EFA" w:rsidRPr="00645390" w:rsidRDefault="00DE2EFA" w:rsidP="00857C2A">
      <w:pPr>
        <w:pStyle w:val="Listeavsnitt"/>
        <w:numPr>
          <w:ilvl w:val="0"/>
          <w:numId w:val="4"/>
        </w:numPr>
        <w:rPr>
          <w:sz w:val="22"/>
          <w:szCs w:val="22"/>
        </w:rPr>
      </w:pPr>
      <w:r w:rsidRPr="00645390">
        <w:rPr>
          <w:sz w:val="22"/>
          <w:szCs w:val="22"/>
        </w:rPr>
        <w:t>På venterom hos leger, tannleger, helsestasjon og andre helsetjenester.</w:t>
      </w:r>
    </w:p>
    <w:p w14:paraId="26280B45" w14:textId="77777777" w:rsidR="00DE2EFA" w:rsidRPr="00645390" w:rsidRDefault="00DE2EFA" w:rsidP="00857C2A">
      <w:pPr>
        <w:pStyle w:val="Listeavsnitt"/>
        <w:numPr>
          <w:ilvl w:val="0"/>
          <w:numId w:val="4"/>
        </w:numPr>
        <w:rPr>
          <w:sz w:val="22"/>
          <w:szCs w:val="22"/>
        </w:rPr>
      </w:pPr>
      <w:r w:rsidRPr="00645390">
        <w:rPr>
          <w:sz w:val="22"/>
          <w:szCs w:val="22"/>
        </w:rPr>
        <w:t>Hos frisør, hudpleie og andre virksomheter med en-til-en-kontakt. Gjelder både for ansatt og kunde. Kunde kan ta av munnbindet når det er nødvendig og for å utføre behandlingen.</w:t>
      </w:r>
    </w:p>
    <w:p w14:paraId="69452869" w14:textId="77777777" w:rsidR="00DE2EFA" w:rsidRPr="00645390" w:rsidRDefault="00DE2EFA" w:rsidP="00857C2A">
      <w:pPr>
        <w:pStyle w:val="Listeavsnitt"/>
        <w:numPr>
          <w:ilvl w:val="0"/>
          <w:numId w:val="4"/>
        </w:numPr>
        <w:rPr>
          <w:sz w:val="22"/>
          <w:szCs w:val="22"/>
        </w:rPr>
      </w:pPr>
      <w:r w:rsidRPr="00645390">
        <w:rPr>
          <w:sz w:val="22"/>
          <w:szCs w:val="22"/>
        </w:rPr>
        <w:t xml:space="preserve">I tros- og </w:t>
      </w:r>
      <w:proofErr w:type="spellStart"/>
      <w:r w:rsidRPr="00645390">
        <w:rPr>
          <w:sz w:val="22"/>
          <w:szCs w:val="22"/>
        </w:rPr>
        <w:t>livssynshus</w:t>
      </w:r>
      <w:proofErr w:type="spellEnd"/>
      <w:r w:rsidRPr="00645390">
        <w:rPr>
          <w:sz w:val="22"/>
          <w:szCs w:val="22"/>
        </w:rPr>
        <w:t xml:space="preserve"> og i lokaler for kultur-, trenings-, sports- og fritidsaktiviteter. Dette gjelder ikke for utøvere under selve kultur- eller idrettsaktiviteten.</w:t>
      </w:r>
    </w:p>
    <w:p w14:paraId="1D2C35E3" w14:textId="77777777" w:rsidR="00DE2EFA" w:rsidRPr="00645390" w:rsidRDefault="00DE2EFA" w:rsidP="00857C2A">
      <w:pPr>
        <w:pStyle w:val="Listeavsnitt"/>
        <w:numPr>
          <w:ilvl w:val="0"/>
          <w:numId w:val="4"/>
        </w:numPr>
        <w:rPr>
          <w:sz w:val="22"/>
          <w:szCs w:val="22"/>
        </w:rPr>
      </w:pPr>
      <w:r w:rsidRPr="00645390">
        <w:rPr>
          <w:sz w:val="22"/>
          <w:szCs w:val="22"/>
        </w:rPr>
        <w:t>Utendørs ved større folkeansamlinger.</w:t>
      </w:r>
    </w:p>
    <w:p w14:paraId="7EE75574" w14:textId="77777777" w:rsidR="00857C2A" w:rsidRPr="00645390" w:rsidRDefault="00857C2A" w:rsidP="00DE2EFA">
      <w:pPr>
        <w:rPr>
          <w:rFonts w:ascii="Arial" w:hAnsi="Arial" w:cs="Arial"/>
        </w:rPr>
      </w:pPr>
    </w:p>
    <w:p w14:paraId="67E8BF48" w14:textId="303A4D15" w:rsidR="00DE2EFA" w:rsidRPr="00645390" w:rsidRDefault="00DE2EFA" w:rsidP="00DE2EFA">
      <w:pPr>
        <w:rPr>
          <w:rFonts w:ascii="Arial" w:hAnsi="Arial" w:cs="Arial"/>
        </w:rPr>
      </w:pPr>
      <w:r w:rsidRPr="00645390">
        <w:rPr>
          <w:rFonts w:ascii="Arial" w:hAnsi="Arial" w:cs="Arial"/>
        </w:rPr>
        <w:t>Plikten til å bruke munnbind gjelder ikke for barn under 12 år, eller for de som av medisinske eller andre årsaker ikke kan bruke munnbind. Plikten gjelder ikke elever og ansatte ved Longyearbyen skole i skoletiden på skolens område.</w:t>
      </w:r>
    </w:p>
    <w:p w14:paraId="66FF0F89" w14:textId="77777777" w:rsidR="00DE2EFA" w:rsidRPr="00645390" w:rsidRDefault="00DE2EFA" w:rsidP="00DE2EFA">
      <w:pPr>
        <w:rPr>
          <w:rFonts w:ascii="Arial" w:hAnsi="Arial" w:cs="Arial"/>
          <w:b/>
          <w:bCs/>
        </w:rPr>
      </w:pPr>
      <w:bookmarkStart w:id="4" w:name="§4"/>
      <w:bookmarkStart w:id="5" w:name="PARAGRAF_4"/>
      <w:bookmarkEnd w:id="4"/>
      <w:bookmarkEnd w:id="5"/>
      <w:r w:rsidRPr="00645390">
        <w:rPr>
          <w:rFonts w:ascii="Arial" w:hAnsi="Arial" w:cs="Arial"/>
          <w:b/>
          <w:bCs/>
        </w:rPr>
        <w:t>§ 4.Dispensasjon</w:t>
      </w:r>
    </w:p>
    <w:p w14:paraId="6203E790" w14:textId="2E1799DC" w:rsidR="00DE2EFA" w:rsidRPr="00645390" w:rsidRDefault="00645390" w:rsidP="00DE2EFA">
      <w:pPr>
        <w:rPr>
          <w:rFonts w:ascii="Arial" w:hAnsi="Arial" w:cs="Arial"/>
        </w:rPr>
      </w:pPr>
      <w:r>
        <w:rPr>
          <w:rFonts w:ascii="Arial" w:hAnsi="Arial" w:cs="Arial"/>
        </w:rPr>
        <w:t>Smittevern</w:t>
      </w:r>
      <w:r w:rsidR="00DE2EFA" w:rsidRPr="00645390">
        <w:rPr>
          <w:rFonts w:ascii="Arial" w:hAnsi="Arial" w:cs="Arial"/>
        </w:rPr>
        <w:t>legen kan i særlige tilfeller dispensere fra forskriften.</w:t>
      </w:r>
    </w:p>
    <w:p w14:paraId="4AD775A0" w14:textId="77777777" w:rsidR="00DE2EFA" w:rsidRPr="00645390" w:rsidRDefault="00DE2EFA" w:rsidP="00DE2EFA">
      <w:pPr>
        <w:rPr>
          <w:rFonts w:ascii="Arial" w:hAnsi="Arial" w:cs="Arial"/>
          <w:b/>
          <w:bCs/>
        </w:rPr>
      </w:pPr>
      <w:bookmarkStart w:id="6" w:name="§5"/>
      <w:bookmarkStart w:id="7" w:name="PARAGRAF_5"/>
      <w:bookmarkEnd w:id="6"/>
      <w:bookmarkEnd w:id="7"/>
      <w:r w:rsidRPr="00645390">
        <w:rPr>
          <w:rFonts w:ascii="Arial" w:hAnsi="Arial" w:cs="Arial"/>
          <w:b/>
          <w:bCs/>
        </w:rPr>
        <w:t>§ 5.Straff</w:t>
      </w:r>
    </w:p>
    <w:p w14:paraId="46C84DB2" w14:textId="77777777" w:rsidR="00DE2EFA" w:rsidRPr="00645390" w:rsidRDefault="00DE2EFA" w:rsidP="00DE2EFA">
      <w:pPr>
        <w:rPr>
          <w:rFonts w:ascii="Arial" w:hAnsi="Arial" w:cs="Arial"/>
        </w:rPr>
      </w:pPr>
      <w:r w:rsidRPr="00645390">
        <w:rPr>
          <w:rFonts w:ascii="Arial" w:hAnsi="Arial" w:cs="Arial"/>
        </w:rPr>
        <w:t>Forsettlig eller uaktsom overtredelse av bestemmelser i denne forskriften straffes med bøter eller fengsel inntil 6 måneder, jf. smittevernloven § 8-1.</w:t>
      </w:r>
    </w:p>
    <w:p w14:paraId="0D5985F3" w14:textId="77777777" w:rsidR="00DE2EFA" w:rsidRPr="00645390" w:rsidRDefault="00DE2EFA" w:rsidP="00DE2EFA">
      <w:pPr>
        <w:rPr>
          <w:rFonts w:ascii="Arial" w:hAnsi="Arial" w:cs="Arial"/>
          <w:b/>
          <w:bCs/>
        </w:rPr>
      </w:pPr>
      <w:bookmarkStart w:id="8" w:name="§6"/>
      <w:bookmarkStart w:id="9" w:name="PARAGRAF_6"/>
      <w:bookmarkEnd w:id="8"/>
      <w:bookmarkEnd w:id="9"/>
      <w:r w:rsidRPr="00645390">
        <w:rPr>
          <w:rFonts w:ascii="Arial" w:hAnsi="Arial" w:cs="Arial"/>
          <w:b/>
          <w:bCs/>
        </w:rPr>
        <w:t>§ 6.Ikrafttredelse, varighet og endring</w:t>
      </w:r>
    </w:p>
    <w:p w14:paraId="3E747E6A" w14:textId="7404F85F" w:rsidR="00DE2EFA" w:rsidRPr="00645390" w:rsidRDefault="00DE2EFA" w:rsidP="00DE2EFA">
      <w:pPr>
        <w:rPr>
          <w:rFonts w:ascii="Arial" w:hAnsi="Arial" w:cs="Arial"/>
        </w:rPr>
      </w:pPr>
      <w:r w:rsidRPr="00645390">
        <w:rPr>
          <w:rFonts w:ascii="Arial" w:hAnsi="Arial" w:cs="Arial"/>
        </w:rPr>
        <w:t xml:space="preserve">Forskriften trer i kraft </w:t>
      </w:r>
      <w:r w:rsidR="00645390">
        <w:rPr>
          <w:rFonts w:ascii="Arial" w:hAnsi="Arial" w:cs="Arial"/>
        </w:rPr>
        <w:t>11.</w:t>
      </w:r>
      <w:r w:rsidRPr="00645390">
        <w:rPr>
          <w:rFonts w:ascii="Arial" w:hAnsi="Arial" w:cs="Arial"/>
        </w:rPr>
        <w:t xml:space="preserve"> mars 2021</w:t>
      </w:r>
      <w:r w:rsidR="00645390">
        <w:rPr>
          <w:rFonts w:ascii="Arial" w:hAnsi="Arial" w:cs="Arial"/>
        </w:rPr>
        <w:t xml:space="preserve"> kl. 06.00</w:t>
      </w:r>
      <w:r w:rsidRPr="00645390">
        <w:rPr>
          <w:rFonts w:ascii="Arial" w:hAnsi="Arial" w:cs="Arial"/>
        </w:rPr>
        <w:t>. L</w:t>
      </w:r>
      <w:r w:rsidR="00645390">
        <w:rPr>
          <w:rFonts w:ascii="Arial" w:hAnsi="Arial" w:cs="Arial"/>
        </w:rPr>
        <w:t>ongyearbyen l</w:t>
      </w:r>
      <w:r w:rsidRPr="00645390">
        <w:rPr>
          <w:rFonts w:ascii="Arial" w:hAnsi="Arial" w:cs="Arial"/>
        </w:rPr>
        <w:t>okalstyre kan forlenge, oppheve og endre forskriften.</w:t>
      </w:r>
    </w:p>
    <w:p w14:paraId="3640FFFB" w14:textId="77777777" w:rsidR="003B5D5C" w:rsidRPr="00645390" w:rsidRDefault="003B5D5C">
      <w:pPr>
        <w:rPr>
          <w:rFonts w:ascii="Arial" w:hAnsi="Arial" w:cs="Arial"/>
        </w:rPr>
      </w:pPr>
    </w:p>
    <w:sectPr w:rsidR="003B5D5C" w:rsidRPr="006453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425A6"/>
    <w:multiLevelType w:val="hybridMultilevel"/>
    <w:tmpl w:val="10D0487C"/>
    <w:lvl w:ilvl="0" w:tplc="B4F24FF0">
      <w:start w:val="1"/>
      <w:numFmt w:val="bullet"/>
      <w:lvlText w:val=""/>
      <w:lvlJc w:val="left"/>
      <w:pPr>
        <w:ind w:left="720" w:hanging="360"/>
      </w:pPr>
      <w:rPr>
        <w:rFonts w:ascii="Symbol" w:hAnsi="Symbol" w:hint="default"/>
      </w:rPr>
    </w:lvl>
    <w:lvl w:ilvl="1" w:tplc="1D941E60" w:tentative="1">
      <w:start w:val="1"/>
      <w:numFmt w:val="bullet"/>
      <w:lvlText w:val="o"/>
      <w:lvlJc w:val="left"/>
      <w:pPr>
        <w:ind w:left="1440" w:hanging="360"/>
      </w:pPr>
      <w:rPr>
        <w:rFonts w:ascii="Courier New" w:hAnsi="Courier New" w:cs="Courier New" w:hint="default"/>
      </w:rPr>
    </w:lvl>
    <w:lvl w:ilvl="2" w:tplc="D0BC79E6" w:tentative="1">
      <w:start w:val="1"/>
      <w:numFmt w:val="bullet"/>
      <w:lvlText w:val=""/>
      <w:lvlJc w:val="left"/>
      <w:pPr>
        <w:ind w:left="2160" w:hanging="360"/>
      </w:pPr>
      <w:rPr>
        <w:rFonts w:ascii="Wingdings" w:hAnsi="Wingdings" w:hint="default"/>
      </w:rPr>
    </w:lvl>
    <w:lvl w:ilvl="3" w:tplc="DE0274C4" w:tentative="1">
      <w:start w:val="1"/>
      <w:numFmt w:val="bullet"/>
      <w:lvlText w:val=""/>
      <w:lvlJc w:val="left"/>
      <w:pPr>
        <w:ind w:left="2880" w:hanging="360"/>
      </w:pPr>
      <w:rPr>
        <w:rFonts w:ascii="Symbol" w:hAnsi="Symbol" w:hint="default"/>
      </w:rPr>
    </w:lvl>
    <w:lvl w:ilvl="4" w:tplc="076ABB24" w:tentative="1">
      <w:start w:val="1"/>
      <w:numFmt w:val="bullet"/>
      <w:lvlText w:val="o"/>
      <w:lvlJc w:val="left"/>
      <w:pPr>
        <w:ind w:left="3600" w:hanging="360"/>
      </w:pPr>
      <w:rPr>
        <w:rFonts w:ascii="Courier New" w:hAnsi="Courier New" w:cs="Courier New" w:hint="default"/>
      </w:rPr>
    </w:lvl>
    <w:lvl w:ilvl="5" w:tplc="03901F82" w:tentative="1">
      <w:start w:val="1"/>
      <w:numFmt w:val="bullet"/>
      <w:lvlText w:val=""/>
      <w:lvlJc w:val="left"/>
      <w:pPr>
        <w:ind w:left="4320" w:hanging="360"/>
      </w:pPr>
      <w:rPr>
        <w:rFonts w:ascii="Wingdings" w:hAnsi="Wingdings" w:hint="default"/>
      </w:rPr>
    </w:lvl>
    <w:lvl w:ilvl="6" w:tplc="01E4E222" w:tentative="1">
      <w:start w:val="1"/>
      <w:numFmt w:val="bullet"/>
      <w:lvlText w:val=""/>
      <w:lvlJc w:val="left"/>
      <w:pPr>
        <w:ind w:left="5040" w:hanging="360"/>
      </w:pPr>
      <w:rPr>
        <w:rFonts w:ascii="Symbol" w:hAnsi="Symbol" w:hint="default"/>
      </w:rPr>
    </w:lvl>
    <w:lvl w:ilvl="7" w:tplc="B9CC5EB0" w:tentative="1">
      <w:start w:val="1"/>
      <w:numFmt w:val="bullet"/>
      <w:lvlText w:val="o"/>
      <w:lvlJc w:val="left"/>
      <w:pPr>
        <w:ind w:left="5760" w:hanging="360"/>
      </w:pPr>
      <w:rPr>
        <w:rFonts w:ascii="Courier New" w:hAnsi="Courier New" w:cs="Courier New" w:hint="default"/>
      </w:rPr>
    </w:lvl>
    <w:lvl w:ilvl="8" w:tplc="F7A29A0A" w:tentative="1">
      <w:start w:val="1"/>
      <w:numFmt w:val="bullet"/>
      <w:lvlText w:val=""/>
      <w:lvlJc w:val="left"/>
      <w:pPr>
        <w:ind w:left="6480" w:hanging="360"/>
      </w:pPr>
      <w:rPr>
        <w:rFonts w:ascii="Wingdings" w:hAnsi="Wingdings" w:hint="default"/>
      </w:rPr>
    </w:lvl>
  </w:abstractNum>
  <w:abstractNum w:abstractNumId="1" w15:restartNumberingAfterBreak="0">
    <w:nsid w:val="071A209A"/>
    <w:multiLevelType w:val="hybridMultilevel"/>
    <w:tmpl w:val="B17C6A0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BC650D2"/>
    <w:multiLevelType w:val="hybridMultilevel"/>
    <w:tmpl w:val="8EA4A16C"/>
    <w:lvl w:ilvl="0" w:tplc="0414000F">
      <w:start w:val="1"/>
      <w:numFmt w:val="decimal"/>
      <w:lvlText w:val="%1."/>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4552209"/>
    <w:multiLevelType w:val="hybridMultilevel"/>
    <w:tmpl w:val="D540A02A"/>
    <w:lvl w:ilvl="0" w:tplc="04140019">
      <w:start w:val="1"/>
      <w:numFmt w:val="lowerLetter"/>
      <w:lvlText w:val="%1."/>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EFA"/>
    <w:rsid w:val="00016474"/>
    <w:rsid w:val="00391A2B"/>
    <w:rsid w:val="003B5D5C"/>
    <w:rsid w:val="005A44EB"/>
    <w:rsid w:val="00645390"/>
    <w:rsid w:val="007C2138"/>
    <w:rsid w:val="00857C2A"/>
    <w:rsid w:val="00B34040"/>
    <w:rsid w:val="00DE2EF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C3E8B"/>
  <w15:chartTrackingRefBased/>
  <w15:docId w15:val="{FCC55C74-09EA-4969-9ACB-A474C9183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2EFA"/>
    <w:pPr>
      <w:spacing w:line="256" w:lineRule="auto"/>
    </w:p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DE2EFA"/>
    <w:pPr>
      <w:tabs>
        <w:tab w:val="left" w:pos="1170"/>
      </w:tabs>
      <w:spacing w:after="0" w:line="240" w:lineRule="auto"/>
      <w:ind w:left="720"/>
      <w:contextualSpacing/>
    </w:pPr>
    <w:rPr>
      <w:rFonts w:ascii="Arial" w:eastAsia="Cambria"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1983726">
      <w:bodyDiv w:val="1"/>
      <w:marLeft w:val="0"/>
      <w:marRight w:val="0"/>
      <w:marTop w:val="0"/>
      <w:marBottom w:val="0"/>
      <w:divBdr>
        <w:top w:val="none" w:sz="0" w:space="0" w:color="auto"/>
        <w:left w:val="none" w:sz="0" w:space="0" w:color="auto"/>
        <w:bottom w:val="none" w:sz="0" w:space="0" w:color="auto"/>
        <w:right w:val="none" w:sz="0" w:space="0" w:color="auto"/>
      </w:divBdr>
    </w:div>
    <w:div w:id="785273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366</Words>
  <Characters>1940</Characters>
  <Application>Microsoft Office Word</Application>
  <DocSecurity>4</DocSecurity>
  <Lines>16</Lines>
  <Paragraphs>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Selven, Signe</dc:creator>
  <cp:keywords/>
  <dc:description/>
  <cp:lastModifiedBy>Røsholt, Trude</cp:lastModifiedBy>
  <cp:revision>2</cp:revision>
  <dcterms:created xsi:type="dcterms:W3CDTF">2021-03-10T13:45:00Z</dcterms:created>
  <dcterms:modified xsi:type="dcterms:W3CDTF">2021-03-10T13:45:00Z</dcterms:modified>
</cp:coreProperties>
</file>